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68" w:rsidRDefault="00B55E68" w:rsidP="00B55E68">
      <w:pPr>
        <w:spacing w:after="24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555555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555555"/>
          <w:sz w:val="32"/>
          <w:szCs w:val="32"/>
          <w:lang w:eastAsia="ru-RU"/>
        </w:rPr>
        <w:drawing>
          <wp:inline distT="0" distB="0" distL="0" distR="0">
            <wp:extent cx="2788776" cy="1631577"/>
            <wp:effectExtent l="0" t="0" r="0" b="6985"/>
            <wp:docPr id="1" name="Рисунок 1" descr="C:\Users\Елена\Desktop\летнее чт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летнее чтение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72" cy="163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A2953E" wp14:editId="4E4444D6">
            <wp:extent cx="3015637" cy="1694329"/>
            <wp:effectExtent l="0" t="0" r="0" b="1270"/>
            <wp:docPr id="2" name="Рисунок 2" descr="C:\Users\Елена\Desktop\летнее чтение\6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етнее чтение\652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76" cy="17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9C8" w:rsidRPr="00A029C8" w:rsidRDefault="00A029C8" w:rsidP="00A029C8">
      <w:pPr>
        <w:spacing w:after="24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</w:pPr>
      <w:r w:rsidRPr="00A029C8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Ребята!</w:t>
      </w:r>
    </w:p>
    <w:p w:rsidR="00B55E68" w:rsidRPr="00A029C8" w:rsidRDefault="00A029C8" w:rsidP="00A029C8">
      <w:pPr>
        <w:spacing w:after="240" w:line="240" w:lineRule="auto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    </w:t>
      </w:r>
      <w:r w:rsidRPr="00A029C8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Предлагаю вам по желанию на дополнительную </w:t>
      </w:r>
      <w:r w:rsidRPr="00A029C8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«5» </w:t>
      </w:r>
      <w:r w:rsidRPr="00A029C8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подготовить </w:t>
      </w:r>
      <w:proofErr w:type="spellStart"/>
      <w:r w:rsidRPr="00A029C8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буктрейлер</w:t>
      </w:r>
      <w:proofErr w:type="spellEnd"/>
      <w:r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</w:t>
      </w:r>
      <w:r w:rsidR="00687413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– короткий видеоролик или презентацию по </w:t>
      </w:r>
      <w:r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произведению</w:t>
      </w:r>
      <w:r w:rsidR="00687413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, которое вам запомн</w:t>
      </w:r>
      <w:r w:rsidRPr="00A029C8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илось больше всего.</w:t>
      </w:r>
    </w:p>
    <w:p w:rsidR="00B55E68" w:rsidRPr="00B55E68" w:rsidRDefault="00B55E68" w:rsidP="00B55E68">
      <w:pPr>
        <w:spacing w:after="24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</w:pPr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 xml:space="preserve">Атмосферный </w:t>
      </w:r>
      <w:proofErr w:type="spellStart"/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буктрейлер</w:t>
      </w:r>
      <w:proofErr w:type="spellEnd"/>
    </w:p>
    <w:p w:rsidR="00B55E68" w:rsidRPr="00B55E68" w:rsidRDefault="00B55E68" w:rsidP="00B55E68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555555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555555"/>
          <w:sz w:val="23"/>
          <w:szCs w:val="23"/>
          <w:lang w:eastAsia="ru-RU"/>
        </w:rPr>
        <w:t xml:space="preserve">Задача </w:t>
      </w:r>
      <w:r w:rsidRPr="00B55E68">
        <w:rPr>
          <w:rFonts w:ascii="Verdana" w:eastAsia="Times New Roman" w:hAnsi="Verdana" w:cs="Times New Roman"/>
          <w:color w:val="555555"/>
          <w:sz w:val="23"/>
          <w:szCs w:val="23"/>
          <w:lang w:eastAsia="ru-RU"/>
        </w:rPr>
        <w:t xml:space="preserve">– передать общий настрой, дать представление о жанре, в котором написано произведение. </w:t>
      </w:r>
      <w:r>
        <w:rPr>
          <w:rFonts w:ascii="Verdana" w:eastAsia="Times New Roman" w:hAnsi="Verdana" w:cs="Times New Roman"/>
          <w:color w:val="555555"/>
          <w:sz w:val="23"/>
          <w:szCs w:val="23"/>
          <w:lang w:eastAsia="ru-RU"/>
        </w:rPr>
        <w:t>Такие</w:t>
      </w:r>
      <w:r>
        <w:rPr>
          <w:rFonts w:ascii="Verdana" w:hAnsi="Verdana"/>
          <w:color w:val="555555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555555"/>
          <w:sz w:val="23"/>
          <w:szCs w:val="23"/>
        </w:rPr>
        <w:t>буктрейлеры</w:t>
      </w:r>
      <w:proofErr w:type="spellEnd"/>
      <w:r>
        <w:rPr>
          <w:rFonts w:ascii="Verdana" w:hAnsi="Verdana"/>
          <w:color w:val="555555"/>
          <w:sz w:val="23"/>
          <w:szCs w:val="23"/>
        </w:rPr>
        <w:t xml:space="preserve"> лучше делать короткими – на 1</w:t>
      </w:r>
      <w:r w:rsidRPr="00B55E68">
        <w:rPr>
          <w:rFonts w:ascii="Verdana" w:hAnsi="Verdana"/>
          <w:color w:val="555555"/>
          <w:sz w:val="23"/>
          <w:szCs w:val="23"/>
        </w:rPr>
        <w:t>,5-2</w:t>
      </w:r>
      <w:r>
        <w:rPr>
          <w:rFonts w:ascii="Verdana" w:hAnsi="Verdana"/>
          <w:color w:val="555555"/>
          <w:sz w:val="23"/>
          <w:szCs w:val="23"/>
        </w:rPr>
        <w:t xml:space="preserve"> минуты. Иначе внимание зрителя рассеивается, напряжение спадает, и цель – захватить читательский интерес – остается недостигнутой.</w:t>
      </w:r>
    </w:p>
    <w:p w:rsidR="00B55E68" w:rsidRDefault="00B55E68"/>
    <w:p w:rsidR="00B55E68" w:rsidRPr="00A029C8" w:rsidRDefault="00B55E68" w:rsidP="00B55E68">
      <w:pPr>
        <w:spacing w:after="24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</w:pPr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 xml:space="preserve">Повествовательный </w:t>
      </w:r>
      <w:proofErr w:type="spellStart"/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буктрейлер</w:t>
      </w:r>
      <w:proofErr w:type="spellEnd"/>
    </w:p>
    <w:p w:rsidR="00B55E68" w:rsidRPr="00B55E68" w:rsidRDefault="00B55E68" w:rsidP="00B55E68">
      <w:pPr>
        <w:spacing w:after="240" w:line="240" w:lineRule="auto"/>
        <w:textAlignment w:val="baseline"/>
        <w:outlineLvl w:val="2"/>
        <w:rPr>
          <w:rFonts w:ascii="Verdana" w:eastAsia="Times New Roman" w:hAnsi="Verdana" w:cs="Times New Roman"/>
          <w:b/>
          <w:bCs/>
          <w:color w:val="555555"/>
          <w:sz w:val="32"/>
          <w:szCs w:val="32"/>
          <w:lang w:eastAsia="ru-RU"/>
        </w:rPr>
      </w:pPr>
      <w:r w:rsidRPr="00B55E68">
        <w:rPr>
          <w:rFonts w:ascii="Verdana" w:eastAsia="Times New Roman" w:hAnsi="Verdana" w:cs="Times New Roman"/>
          <w:color w:val="555555"/>
          <w:sz w:val="23"/>
          <w:szCs w:val="23"/>
          <w:lang w:eastAsia="ru-RU"/>
        </w:rPr>
        <w:t>отвечает на три основных вопроса:</w:t>
      </w:r>
    </w:p>
    <w:p w:rsidR="00B55E68" w:rsidRPr="00B55E68" w:rsidRDefault="00B55E68" w:rsidP="00B55E68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</w:pPr>
      <w:r w:rsidRPr="00B55E68">
        <w:rPr>
          <w:rFonts w:ascii="inherit" w:eastAsia="Times New Roman" w:hAnsi="inherit" w:cs="Times New Roman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Где?</w:t>
      </w:r>
      <w:r w:rsidRPr="00B55E68"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  <w:t> – показываем </w:t>
      </w:r>
      <w:hyperlink r:id="rId8" w:tgtFrame="_blank" w:tooltip="Пишем книгу: Атмосферность произведения" w:history="1">
        <w:r w:rsidRPr="00B55E68">
          <w:rPr>
            <w:rFonts w:ascii="inherit" w:eastAsia="Times New Roman" w:hAnsi="inherit" w:cs="Times New Roman"/>
            <w:sz w:val="23"/>
            <w:szCs w:val="23"/>
            <w:bdr w:val="none" w:sz="0" w:space="0" w:color="auto" w:frame="1"/>
            <w:lang w:eastAsia="ru-RU"/>
          </w:rPr>
          <w:t>место действия</w:t>
        </w:r>
      </w:hyperlink>
      <w:r w:rsidRPr="00B55E68">
        <w:rPr>
          <w:rFonts w:ascii="inherit" w:eastAsia="Times New Roman" w:hAnsi="inherit" w:cs="Times New Roman"/>
          <w:sz w:val="23"/>
          <w:szCs w:val="23"/>
          <w:lang w:eastAsia="ru-RU"/>
        </w:rPr>
        <w:t>;</w:t>
      </w:r>
    </w:p>
    <w:p w:rsidR="00B55E68" w:rsidRPr="00B55E68" w:rsidRDefault="00B55E68" w:rsidP="00B55E68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</w:pPr>
      <w:r w:rsidRPr="00B55E68">
        <w:rPr>
          <w:rFonts w:ascii="inherit" w:eastAsia="Times New Roman" w:hAnsi="inherit" w:cs="Times New Roman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Кто?</w:t>
      </w:r>
      <w:r w:rsidRPr="00B55E68"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  <w:t> – рассказываем о героях произведения, основных действующих лицах;</w:t>
      </w:r>
    </w:p>
    <w:p w:rsidR="00B55E68" w:rsidRPr="00B55E68" w:rsidRDefault="00B55E68" w:rsidP="00B55E68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</w:pPr>
      <w:r w:rsidRPr="00B55E68">
        <w:rPr>
          <w:rFonts w:ascii="inherit" w:eastAsia="Times New Roman" w:hAnsi="inherit" w:cs="Times New Roman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В чем проблема?</w:t>
      </w:r>
      <w:r w:rsidRPr="00B55E68"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  <w:t xml:space="preserve"> – обозначаем завязку и главный конфликт истории, то есть столкновение </w:t>
      </w:r>
      <w:r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  <w:t xml:space="preserve"> взглядов героев</w:t>
      </w:r>
      <w:r w:rsidRPr="00B55E68">
        <w:rPr>
          <w:rFonts w:ascii="inherit" w:eastAsia="Times New Roman" w:hAnsi="inherit" w:cs="Times New Roman"/>
          <w:color w:val="555555"/>
          <w:sz w:val="23"/>
          <w:szCs w:val="23"/>
          <w:lang w:eastAsia="ru-RU"/>
        </w:rPr>
        <w:t>.</w:t>
      </w:r>
    </w:p>
    <w:p w:rsidR="00B55E68" w:rsidRDefault="00B55E68" w:rsidP="00687413">
      <w:pPr>
        <w:jc w:val="both"/>
      </w:pPr>
      <w:r w:rsidRPr="00687413">
        <w:rPr>
          <w:rFonts w:ascii="Verdana" w:hAnsi="Verdana"/>
          <w:b/>
          <w:color w:val="555555"/>
          <w:sz w:val="23"/>
          <w:szCs w:val="23"/>
        </w:rPr>
        <w:t>задача</w:t>
      </w:r>
      <w:r>
        <w:rPr>
          <w:rFonts w:ascii="Verdana" w:hAnsi="Verdana"/>
          <w:color w:val="555555"/>
          <w:sz w:val="23"/>
          <w:szCs w:val="23"/>
        </w:rPr>
        <w:t xml:space="preserve"> – через музыку и иллюстрации познакомить читателя с сюжетом, сохраняя элементы недосказанности и таинственности. Чтобы после просмотра ролика читатель захотел узнать, с чего история начинается и чем заканчивается. </w:t>
      </w:r>
    </w:p>
    <w:p w:rsidR="00B55E68" w:rsidRPr="00B55E68" w:rsidRDefault="00B55E68" w:rsidP="00B55E68">
      <w:pPr>
        <w:spacing w:after="24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</w:pPr>
      <w:proofErr w:type="gramStart"/>
      <w:r w:rsidRPr="00A029C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 xml:space="preserve">Создать </w:t>
      </w:r>
      <w:proofErr w:type="spellStart"/>
      <w:r w:rsidRPr="00A029C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буктрейлер</w:t>
      </w:r>
      <w:proofErr w:type="spellEnd"/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 xml:space="preserve"> можно создать</w:t>
      </w:r>
      <w:proofErr w:type="gramEnd"/>
      <w:r w:rsidRPr="00B55E68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 xml:space="preserve"> двумя способами:</w:t>
      </w:r>
    </w:p>
    <w:p w:rsidR="00B55E68" w:rsidRPr="00687413" w:rsidRDefault="00B55E68" w:rsidP="00B55E68">
      <w:pPr>
        <w:numPr>
          <w:ilvl w:val="0"/>
          <w:numId w:val="2"/>
        </w:numPr>
        <w:spacing w:after="144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874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Подобрать выразительные цитаты из текста – и под них найти подходящие иллюстрации, видео или музыку.</w:t>
      </w:r>
    </w:p>
    <w:p w:rsidR="001476AD" w:rsidRDefault="00B55E68" w:rsidP="001476AD">
      <w:pPr>
        <w:numPr>
          <w:ilvl w:val="0"/>
          <w:numId w:val="2"/>
        </w:numPr>
        <w:spacing w:after="144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874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Или сначала выбрать иллюстрации, видео и музыку – и уже ориентируясь на этот материал, подобрать цитаты из произведения.</w:t>
      </w:r>
    </w:p>
    <w:p w:rsidR="001476AD" w:rsidRPr="001476AD" w:rsidRDefault="001476AD" w:rsidP="001476AD">
      <w:pPr>
        <w:spacing w:after="144" w:line="240" w:lineRule="auto"/>
        <w:ind w:left="36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6AD" w:rsidRPr="001476AD" w:rsidRDefault="001476AD" w:rsidP="001476AD">
      <w:pPr>
        <w:spacing w:line="240" w:lineRule="auto"/>
        <w:jc w:val="both"/>
        <w:rPr>
          <w:rFonts w:ascii="Times New Roman" w:hAnsi="Times New Roman" w:cs="Times New Roman"/>
          <w:b/>
          <w:color w:val="1E1E1E"/>
          <w:sz w:val="26"/>
          <w:szCs w:val="26"/>
          <w:shd w:val="clear" w:color="auto" w:fill="F7F9FA"/>
        </w:rPr>
      </w:pPr>
      <w:r w:rsidRPr="001476AD">
        <w:rPr>
          <w:rFonts w:ascii="Times New Roman" w:hAnsi="Times New Roman" w:cs="Times New Roman"/>
          <w:b/>
          <w:color w:val="1E1E1E"/>
          <w:sz w:val="26"/>
          <w:szCs w:val="26"/>
          <w:shd w:val="clear" w:color="auto" w:fill="F7F9FA"/>
        </w:rPr>
        <w:t xml:space="preserve">Примеры </w:t>
      </w:r>
      <w:proofErr w:type="spellStart"/>
      <w:r w:rsidRPr="001476AD">
        <w:rPr>
          <w:rFonts w:ascii="Times New Roman" w:hAnsi="Times New Roman" w:cs="Times New Roman"/>
          <w:b/>
          <w:color w:val="1E1E1E"/>
          <w:sz w:val="26"/>
          <w:szCs w:val="26"/>
          <w:shd w:val="clear" w:color="auto" w:fill="F7F9FA"/>
        </w:rPr>
        <w:t>буктрейлеров</w:t>
      </w:r>
      <w:proofErr w:type="spellEnd"/>
      <w:r w:rsidRPr="001476AD">
        <w:rPr>
          <w:rFonts w:ascii="Times New Roman" w:hAnsi="Times New Roman" w:cs="Times New Roman"/>
          <w:b/>
          <w:color w:val="1E1E1E"/>
          <w:sz w:val="26"/>
          <w:szCs w:val="26"/>
          <w:shd w:val="clear" w:color="auto" w:fill="F7F9FA"/>
        </w:rPr>
        <w:t>:</w:t>
      </w:r>
    </w:p>
    <w:p w:rsidR="00B2308F" w:rsidRPr="001476AD" w:rsidRDefault="001476AD" w:rsidP="001476A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9" w:tgtFrame="_blank" w:history="1">
        <w:r w:rsidRPr="001476AD">
          <w:rPr>
            <w:rFonts w:ascii="Times New Roman" w:hAnsi="Times New Roman" w:cs="Times New Roman"/>
            <w:color w:val="2291BE"/>
            <w:sz w:val="26"/>
            <w:szCs w:val="26"/>
            <w:shd w:val="clear" w:color="auto" w:fill="F7F9FA"/>
          </w:rPr>
          <w:t>https://youtu.be/jY9m</w:t>
        </w:r>
        <w:r w:rsidRPr="001476AD">
          <w:rPr>
            <w:rFonts w:ascii="Times New Roman" w:hAnsi="Times New Roman" w:cs="Times New Roman"/>
            <w:color w:val="2291BE"/>
            <w:sz w:val="26"/>
            <w:szCs w:val="26"/>
            <w:shd w:val="clear" w:color="auto" w:fill="F7F9FA"/>
          </w:rPr>
          <w:t>g</w:t>
        </w:r>
        <w:r w:rsidRPr="001476AD">
          <w:rPr>
            <w:rFonts w:ascii="Times New Roman" w:hAnsi="Times New Roman" w:cs="Times New Roman"/>
            <w:color w:val="2291BE"/>
            <w:sz w:val="26"/>
            <w:szCs w:val="26"/>
            <w:shd w:val="clear" w:color="auto" w:fill="F7F9FA"/>
          </w:rPr>
          <w:t>9VO30A</w:t>
        </w:r>
      </w:hyperlink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 xml:space="preserve"> - </w:t>
      </w:r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 xml:space="preserve">по книге </w:t>
      </w:r>
      <w:proofErr w:type="spellStart"/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>Б.Васильева</w:t>
      </w:r>
      <w:proofErr w:type="spellEnd"/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 xml:space="preserve"> "Завтра была война"; </w:t>
      </w:r>
      <w:hyperlink r:id="rId10" w:tgtFrame="_blank" w:history="1">
        <w:r w:rsidRPr="001476AD">
          <w:rPr>
            <w:rFonts w:ascii="Times New Roman" w:hAnsi="Times New Roman" w:cs="Times New Roman"/>
            <w:color w:val="2291BE"/>
            <w:sz w:val="26"/>
            <w:szCs w:val="26"/>
            <w:shd w:val="clear" w:color="auto" w:fill="F7F9FA"/>
          </w:rPr>
          <w:t>https://youtu.be/jeZfjp3NLto</w:t>
        </w:r>
      </w:hyperlink>
      <w:r w:rsidRPr="001476AD">
        <w:rPr>
          <w:rFonts w:ascii="Times New Roman" w:hAnsi="Times New Roman" w:cs="Times New Roman"/>
          <w:sz w:val="26"/>
          <w:szCs w:val="26"/>
        </w:rPr>
        <w:t xml:space="preserve"> </w:t>
      </w:r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 xml:space="preserve"> - </w:t>
      </w:r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 xml:space="preserve"> </w:t>
      </w:r>
      <w:r w:rsidRPr="001476AD">
        <w:rPr>
          <w:rFonts w:ascii="Times New Roman" w:hAnsi="Times New Roman" w:cs="Times New Roman"/>
          <w:color w:val="1E1E1E"/>
          <w:sz w:val="26"/>
          <w:szCs w:val="26"/>
          <w:shd w:val="clear" w:color="auto" w:fill="F7F9FA"/>
        </w:rPr>
        <w:t>по книге А. де Сент-Экзюпери "Маленький принц".</w:t>
      </w:r>
      <w:bookmarkStart w:id="0" w:name="_GoBack"/>
      <w:bookmarkEnd w:id="0"/>
    </w:p>
    <w:sectPr w:rsidR="00B2308F" w:rsidRPr="0014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0AB"/>
    <w:multiLevelType w:val="multilevel"/>
    <w:tmpl w:val="632AA2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E63E6"/>
    <w:multiLevelType w:val="multilevel"/>
    <w:tmpl w:val="96441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68"/>
    <w:rsid w:val="001476AD"/>
    <w:rsid w:val="00242FCE"/>
    <w:rsid w:val="00687413"/>
    <w:rsid w:val="00A029C8"/>
    <w:rsid w:val="00B2308F"/>
    <w:rsid w:val="00B5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5E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5E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of-inspiration.ru/pishem-knigu-atmosfernost-proizvedeniy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jeZfjp3NL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jY9mg9VO3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2020-05-30T11:39:00Z</dcterms:created>
  <dcterms:modified xsi:type="dcterms:W3CDTF">2020-06-01T09:46:00Z</dcterms:modified>
</cp:coreProperties>
</file>